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zachęca do ograniczania zużycia plastiku – do wygrania butelka wielokrotnego użytku autorskiego projektu tenisisty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nadchodzących zmian w gospodarce odpadami, w tym unijnego celu zebrania 77% butelek PET do końca 2025 roku, waterdrop® rozwija inicjatywy, które łączą codzienne wybory z troską o środowisko. Uniwersalna Butelka Termiczna wielokrotnego użytku ozdobiona przez najlepszego polskiego tenisistę i ambasadora waterdrop® jest nagrodą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października tego roku rusza w Polsce system kaucyjny na opakowania PET, szkło i aluminiowe puszki, które zgodnie z unijną dyrektywą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zbierane w co najmniej 77%</w:t>
      </w:r>
      <w:r>
        <w:rPr>
          <w:rFonts w:ascii="calibri" w:hAnsi="calibri" w:eastAsia="calibri" w:cs="calibri"/>
          <w:sz w:val="24"/>
          <w:szCs w:val="24"/>
        </w:rPr>
        <w:t xml:space="preserve">. Nowe przepisy mają zmniejszyć skalę zanieczyszczenia i zwiększyć udział opakowań poddawanych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rośnie, co potwierdzają dane waterdrop®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9 na 10 Polaków jest za wprowadzeniem systemu kaucyjnego</w:t>
      </w:r>
      <w:r>
        <w:rPr>
          <w:rFonts w:ascii="calibri" w:hAnsi="calibri" w:eastAsia="calibri" w:cs="calibri"/>
          <w:sz w:val="24"/>
          <w:szCs w:val="24"/>
        </w:rPr>
        <w:t xml:space="preserve">. Austriacka firma dąży do zmniejszenia zanieczyszczenia środowiska naturalnego plastikiem poprzez eliminację jednorazowych butelek i promowanie zrównoważonych nawyków, także poprzez angażujące akcje z udziałem ambasadorów marki. We współpracy z jednym z nich – Hubertem Hurkaczem – waterdrop® przeprowadza</w:t>
      </w:r>
      <w:r>
        <w:rPr>
          <w:rFonts w:ascii="calibri" w:hAnsi="calibri" w:eastAsia="calibri" w:cs="calibri"/>
          <w:sz w:val="24"/>
          <w:szCs w:val="24"/>
          <w:b/>
        </w:rPr>
        <w:t xml:space="preserve"> letni konkurs*, </w:t>
      </w:r>
      <w:r>
        <w:rPr>
          <w:rFonts w:ascii="calibri" w:hAnsi="calibri" w:eastAsia="calibri" w:cs="calibri"/>
          <w:sz w:val="24"/>
          <w:szCs w:val="24"/>
        </w:rPr>
        <w:t xml:space="preserve">w którym wygrać można stalową butelkę ATP ozdobioną oryginalnym, własnoręcznie wykonanym projektem najlepszego polskiego tenisisty.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 stworzyć coś, co odzwierciedla zarówno moją pasję do tenisa, jak i przesłanie zdrowego stylu życia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Nawodnienie jest absolutnie kluczowe dla każdego sportowca, szczególnie w tenisie, gdzie intensywny wysiłek fizyczny trwa kilka godzin. Będąc zawodowym tenisistą, mam świadomość, jak wielki wpływ także na moją wydolność ma utrzymanie odpowiedniego poziomu płynów.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ambasador i inwestor waterdrop® , Hubert Hurkacz nieustannie inspiruje społeczność waterdrop® do picia większej ilości wody i ograniczania zużycia plastiku. Ta kampania promuje zdrowe nawyki nawodnienia, a przy okazji daje szansę na zdobycie wyjątkowej pamiątki od gwiazdy światowego tenisa.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Explorer w maślanym odcieniu żółtego oraz waterdrop®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wprowadza kolejny kolor bestsellerowego </w:t>
      </w:r>
      <w:r>
        <w:rPr>
          <w:rFonts w:ascii="calibri" w:hAnsi="calibri" w:eastAsia="calibri" w:cs="calibri"/>
          <w:sz w:val="24"/>
          <w:szCs w:val="24"/>
          <w:b/>
        </w:rPr>
        <w:t xml:space="preserve">Kubka Termicznego Explorer</w:t>
      </w:r>
      <w:r>
        <w:rPr>
          <w:rFonts w:ascii="calibri" w:hAnsi="calibri" w:eastAsia="calibri" w:cs="calibri"/>
          <w:sz w:val="24"/>
          <w:szCs w:val="24"/>
        </w:rPr>
        <w:t xml:space="preserve">, tym razem w najmodniejszym odcieniu tego lata – </w:t>
      </w:r>
      <w:r>
        <w:rPr>
          <w:rFonts w:ascii="calibri" w:hAnsi="calibri" w:eastAsia="calibri" w:cs="calibri"/>
          <w:sz w:val="24"/>
          <w:szCs w:val="24"/>
          <w:b/>
        </w:rPr>
        <w:t xml:space="preserve">maślanym żółtym</w:t>
      </w:r>
      <w:r>
        <w:rPr>
          <w:rFonts w:ascii="calibri" w:hAnsi="calibri" w:eastAsia="calibri" w:cs="calibri"/>
          <w:sz w:val="24"/>
          <w:szCs w:val="24"/>
        </w:rPr>
        <w:t xml:space="preserve">. Wykonany jest on z dwuściennej stali nierdzewnej, ma pojemność aż 1,1 l oraz wygodny uchwyt ułatwiający przenoszenie. Na stronie waterdrop® także do 3 sierpnia trwa największa wyprzedaż tego sezonu –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waterdrop® Days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*Konkurs trwa do 3 sierpnia</w:t>
      </w:r>
      <w:r>
        <w:rPr>
          <w:rFonts w:ascii="calibri" w:hAnsi="calibri" w:eastAsia="calibri" w:cs="calibri"/>
          <w:sz w:val="24"/>
          <w:szCs w:val="24"/>
        </w:rPr>
        <w:t xml:space="preserve"> br. Aby wziąć w nim udział należy złożyć zamówienie za min. 100 zł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www.waterdrop.pl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wypełnić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Zwycięzca zostanie ogłoszony już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</w:t>
      </w:r>
      <w:r>
        <w:rPr>
          <w:rFonts w:ascii="calibri" w:hAnsi="calibri" w:eastAsia="calibri" w:cs="calibri"/>
          <w:sz w:val="24"/>
          <w:szCs w:val="24"/>
        </w:rPr>
        <w:t xml:space="preserve"> za pośrednictwem oficjalnych kanałów społecznościowych waterdrop®.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10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9736/blisko-9-na-10-badanych-jest-za-wprowadzeniem-systemu-kaucyjnego-w-polsce" TargetMode="External"/><Relationship Id="rId8" Type="http://schemas.openxmlformats.org/officeDocument/2006/relationships/hyperlink" Target="http://www.waterdrop.pl" TargetMode="External"/><Relationship Id="rId9" Type="http://schemas.openxmlformats.org/officeDocument/2006/relationships/hyperlink" Target="https://info531779.typeform.com/to/qmKKPJZn?typeform-source=waterdrop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2026-07-03T01:11:03+02:00</dcterms:created>
  <dcterms:modified xsi:type="dcterms:W3CDTF">2026-07-03T01:11:03+02:00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